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942F" w14:textId="77777777" w:rsidR="001C5D98" w:rsidRPr="005F0446" w:rsidRDefault="001C5D98" w:rsidP="001C5D98">
      <w:pPr>
        <w:pStyle w:val="Bezmezer"/>
        <w:spacing w:after="12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LICENČNÍ </w:t>
      </w:r>
      <w:r w:rsidRPr="005F0446">
        <w:rPr>
          <w:sz w:val="36"/>
          <w:szCs w:val="36"/>
        </w:rPr>
        <w:t>SMLOUVA</w:t>
      </w:r>
    </w:p>
    <w:p w14:paraId="389E9F8C" w14:textId="77777777" w:rsidR="001C5D98" w:rsidRDefault="001C5D98" w:rsidP="001C5D98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uzavřená </w:t>
      </w:r>
      <w:r w:rsidRPr="005F0446">
        <w:rPr>
          <w:sz w:val="20"/>
          <w:szCs w:val="20"/>
        </w:rPr>
        <w:t xml:space="preserve">podle </w:t>
      </w:r>
      <w:r>
        <w:rPr>
          <w:sz w:val="20"/>
          <w:szCs w:val="20"/>
        </w:rPr>
        <w:t>§ 2358 a násl. zákona č. 89/2012 Sb., občanský zákoník, v platném znění</w:t>
      </w:r>
    </w:p>
    <w:p w14:paraId="385B9AD9" w14:textId="77777777" w:rsidR="001C5D98" w:rsidRPr="005F0446" w:rsidRDefault="001C5D98" w:rsidP="001C5D98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0"/>
          <w:szCs w:val="20"/>
        </w:rPr>
      </w:pPr>
      <w:r w:rsidRPr="005F0446">
        <w:rPr>
          <w:sz w:val="20"/>
          <w:szCs w:val="20"/>
        </w:rPr>
        <w:t xml:space="preserve"> (dále jen „</w:t>
      </w:r>
      <w:r w:rsidRPr="002D4127">
        <w:rPr>
          <w:b/>
          <w:sz w:val="20"/>
          <w:szCs w:val="20"/>
        </w:rPr>
        <w:t>občanský</w:t>
      </w:r>
      <w:r>
        <w:rPr>
          <w:sz w:val="20"/>
          <w:szCs w:val="20"/>
        </w:rPr>
        <w:t xml:space="preserve"> </w:t>
      </w:r>
      <w:r w:rsidRPr="003B67AE">
        <w:rPr>
          <w:b/>
          <w:sz w:val="20"/>
          <w:szCs w:val="20"/>
        </w:rPr>
        <w:t>zákoník</w:t>
      </w:r>
      <w:r w:rsidRPr="005F0446">
        <w:rPr>
          <w:sz w:val="20"/>
          <w:szCs w:val="20"/>
        </w:rPr>
        <w:t>“)</w:t>
      </w:r>
    </w:p>
    <w:p w14:paraId="2D503A45" w14:textId="77777777" w:rsidR="001C5D98" w:rsidRPr="0010577F" w:rsidRDefault="001C5D98" w:rsidP="001C5D98">
      <w:pPr>
        <w:spacing w:before="60" w:after="60" w:line="276" w:lineRule="auto"/>
        <w:jc w:val="both"/>
      </w:pPr>
    </w:p>
    <w:p w14:paraId="79D82ED2" w14:textId="77777777" w:rsidR="001C5D98" w:rsidRPr="00455BC1" w:rsidRDefault="001C5D98" w:rsidP="001C5D98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C0710E">
        <w:rPr>
          <w:b/>
          <w:sz w:val="28"/>
          <w:szCs w:val="28"/>
          <w:u w:val="single"/>
        </w:rPr>
        <w:t>Smluvní</w:t>
      </w:r>
      <w:r w:rsidRPr="00455BC1">
        <w:rPr>
          <w:b/>
          <w:sz w:val="28"/>
          <w:szCs w:val="28"/>
          <w:u w:val="single"/>
        </w:rPr>
        <w:t xml:space="preserve"> </w:t>
      </w:r>
      <w:r w:rsidRPr="00C0710E">
        <w:rPr>
          <w:b/>
          <w:sz w:val="28"/>
          <w:szCs w:val="28"/>
          <w:u w:val="single"/>
        </w:rPr>
        <w:t>strany</w:t>
      </w:r>
    </w:p>
    <w:p w14:paraId="7589329C" w14:textId="77777777" w:rsidR="001C5D98" w:rsidRPr="00651A5D" w:rsidRDefault="001C5D98" w:rsidP="001C5D98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A7107B">
        <w:t>(Firma či jméno a příjmení)</w:t>
      </w:r>
      <w:r>
        <w:t>:</w:t>
      </w:r>
      <w:r>
        <w:tab/>
      </w:r>
      <w:r>
        <w:tab/>
        <w:t>(</w:t>
      </w:r>
      <w:r w:rsidRPr="00A7107B">
        <w:rPr>
          <w:highlight w:val="yellow"/>
        </w:rPr>
        <w:t>doplnit</w:t>
      </w:r>
      <w:r>
        <w:t>)</w:t>
      </w:r>
    </w:p>
    <w:p w14:paraId="2B67827C" w14:textId="77777777" w:rsidR="001C5D98" w:rsidRPr="00651A5D" w:rsidRDefault="001C5D98" w:rsidP="001C5D98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Pr="00651A5D">
        <w:rPr>
          <w:rFonts w:ascii="Times New Roman" w:hAnsi="Times New Roman" w:cs="Times New Roman"/>
          <w:sz w:val="24"/>
        </w:rPr>
        <w:t>ídl</w:t>
      </w:r>
      <w:r>
        <w:rPr>
          <w:rFonts w:ascii="Times New Roman" w:hAnsi="Times New Roman" w:cs="Times New Roman"/>
          <w:sz w:val="24"/>
        </w:rPr>
        <w:t>o či trvalé bydliště:</w:t>
      </w:r>
      <w:r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A7107B">
        <w:rPr>
          <w:rFonts w:ascii="Times New Roman" w:hAnsi="Times New Roman" w:cs="Times New Roman"/>
          <w:sz w:val="24"/>
        </w:rPr>
        <w:t>(</w:t>
      </w:r>
      <w:r w:rsidRPr="00A7107B">
        <w:rPr>
          <w:rFonts w:ascii="Times New Roman" w:hAnsi="Times New Roman" w:cs="Times New Roman"/>
          <w:sz w:val="24"/>
          <w:highlight w:val="yellow"/>
        </w:rPr>
        <w:t>doplnit</w:t>
      </w:r>
      <w:r w:rsidRPr="00A7107B">
        <w:rPr>
          <w:rFonts w:ascii="Times New Roman" w:hAnsi="Times New Roman" w:cs="Times New Roman"/>
          <w:sz w:val="24"/>
        </w:rPr>
        <w:t>)</w:t>
      </w:r>
    </w:p>
    <w:p w14:paraId="3D05939B" w14:textId="77777777" w:rsidR="001C5D98" w:rsidRPr="00651A5D" w:rsidRDefault="001C5D98" w:rsidP="001C5D98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IČO</w:t>
      </w:r>
      <w:r>
        <w:rPr>
          <w:rFonts w:ascii="Times New Roman" w:hAnsi="Times New Roman" w:cs="Times New Roman"/>
          <w:sz w:val="24"/>
        </w:rPr>
        <w:t xml:space="preserve"> či RČ</w:t>
      </w:r>
      <w:r w:rsidRPr="00651A5D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A7107B">
        <w:rPr>
          <w:rFonts w:ascii="Times New Roman" w:hAnsi="Times New Roman" w:cs="Times New Roman"/>
          <w:sz w:val="24"/>
        </w:rPr>
        <w:t>(</w:t>
      </w:r>
      <w:r w:rsidRPr="00A7107B">
        <w:rPr>
          <w:rFonts w:ascii="Times New Roman" w:hAnsi="Times New Roman" w:cs="Times New Roman"/>
          <w:sz w:val="24"/>
          <w:highlight w:val="yellow"/>
        </w:rPr>
        <w:t>doplnit</w:t>
      </w:r>
      <w:r w:rsidRPr="00A7107B">
        <w:rPr>
          <w:rFonts w:ascii="Times New Roman" w:hAnsi="Times New Roman" w:cs="Times New Roman"/>
          <w:sz w:val="24"/>
        </w:rPr>
        <w:t>)</w:t>
      </w:r>
    </w:p>
    <w:p w14:paraId="19FC82DE" w14:textId="77777777" w:rsidR="001C5D98" w:rsidRPr="00651A5D" w:rsidRDefault="001C5D98" w:rsidP="001C5D98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zapsaná v obchodním rejstříku vedeném </w:t>
      </w:r>
      <w:r>
        <w:rPr>
          <w:rFonts w:ascii="Times New Roman" w:hAnsi="Times New Roman" w:cs="Times New Roman"/>
          <w:sz w:val="24"/>
        </w:rPr>
        <w:t>(</w:t>
      </w:r>
      <w:r w:rsidRPr="00A7107B">
        <w:rPr>
          <w:rFonts w:ascii="Times New Roman" w:hAnsi="Times New Roman" w:cs="Times New Roman"/>
          <w:sz w:val="24"/>
          <w:highlight w:val="yellow"/>
        </w:rPr>
        <w:t>doplnit</w:t>
      </w:r>
      <w:r>
        <w:rPr>
          <w:rFonts w:ascii="Times New Roman" w:hAnsi="Times New Roman" w:cs="Times New Roman"/>
          <w:sz w:val="24"/>
        </w:rPr>
        <w:t>)</w:t>
      </w:r>
      <w:r w:rsidRPr="00651A5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spisová značka (</w:t>
      </w:r>
      <w:r w:rsidRPr="00A7107B">
        <w:rPr>
          <w:rFonts w:ascii="Times New Roman" w:hAnsi="Times New Roman" w:cs="Times New Roman"/>
          <w:sz w:val="24"/>
          <w:highlight w:val="yellow"/>
        </w:rPr>
        <w:t>doplnit</w:t>
      </w:r>
      <w:r>
        <w:rPr>
          <w:rFonts w:ascii="Times New Roman" w:hAnsi="Times New Roman" w:cs="Times New Roman"/>
          <w:sz w:val="24"/>
        </w:rPr>
        <w:t>)</w:t>
      </w:r>
    </w:p>
    <w:p w14:paraId="07354529" w14:textId="77777777" w:rsidR="001C5D98" w:rsidRPr="00651A5D" w:rsidRDefault="001C5D98" w:rsidP="001C5D98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A7107B">
        <w:rPr>
          <w:rFonts w:ascii="Times New Roman" w:hAnsi="Times New Roman" w:cs="Times New Roman"/>
          <w:sz w:val="24"/>
          <w:highlight w:val="yellow"/>
        </w:rPr>
        <w:t>zastoupen/a</w:t>
      </w:r>
      <w:r w:rsidRPr="00651A5D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Style w:val="platne"/>
          <w:rFonts w:ascii="Times New Roman" w:hAnsi="Times New Roman" w:cs="Times New Roman"/>
          <w:sz w:val="24"/>
        </w:rPr>
        <w:t>(</w:t>
      </w:r>
      <w:r w:rsidRPr="00A7107B">
        <w:rPr>
          <w:rStyle w:val="platne"/>
          <w:rFonts w:ascii="Times New Roman" w:hAnsi="Times New Roman" w:cs="Times New Roman"/>
          <w:sz w:val="24"/>
          <w:highlight w:val="yellow"/>
        </w:rPr>
        <w:t>doplnit</w:t>
      </w:r>
      <w:r>
        <w:rPr>
          <w:rStyle w:val="platne"/>
          <w:rFonts w:ascii="Times New Roman" w:hAnsi="Times New Roman" w:cs="Times New Roman"/>
          <w:sz w:val="24"/>
        </w:rPr>
        <w:t>)</w:t>
      </w:r>
      <w:r w:rsidRPr="00651A5D">
        <w:rPr>
          <w:rStyle w:val="platne"/>
          <w:rFonts w:ascii="Times New Roman" w:hAnsi="Times New Roman" w:cs="Times New Roman"/>
          <w:sz w:val="24"/>
        </w:rPr>
        <w:t xml:space="preserve">, </w:t>
      </w:r>
      <w:r>
        <w:rPr>
          <w:rStyle w:val="platne"/>
          <w:rFonts w:ascii="Times New Roman" w:hAnsi="Times New Roman" w:cs="Times New Roman"/>
          <w:sz w:val="24"/>
        </w:rPr>
        <w:t>(</w:t>
      </w:r>
      <w:r w:rsidRPr="00A7107B">
        <w:rPr>
          <w:rStyle w:val="platne"/>
          <w:rFonts w:ascii="Times New Roman" w:hAnsi="Times New Roman" w:cs="Times New Roman"/>
          <w:sz w:val="24"/>
          <w:highlight w:val="yellow"/>
        </w:rPr>
        <w:t>funkce doplnit</w:t>
      </w:r>
      <w:r>
        <w:rPr>
          <w:rStyle w:val="platne"/>
          <w:rFonts w:ascii="Times New Roman" w:hAnsi="Times New Roman" w:cs="Times New Roman"/>
          <w:sz w:val="24"/>
        </w:rPr>
        <w:t>)</w:t>
      </w:r>
    </w:p>
    <w:p w14:paraId="21AAE673" w14:textId="77777777" w:rsidR="001C5D98" w:rsidRPr="00651A5D" w:rsidRDefault="001C5D98" w:rsidP="001C5D98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bankovní spojení: </w:t>
      </w:r>
      <w:r>
        <w:rPr>
          <w:rFonts w:ascii="Times New Roman" w:hAnsi="Times New Roman" w:cs="Times New Roman"/>
          <w:sz w:val="24"/>
        </w:rPr>
        <w:t>(</w:t>
      </w:r>
      <w:r w:rsidRPr="00A7107B">
        <w:rPr>
          <w:rFonts w:ascii="Times New Roman" w:hAnsi="Times New Roman" w:cs="Times New Roman"/>
          <w:sz w:val="24"/>
          <w:highlight w:val="yellow"/>
        </w:rPr>
        <w:t>doplnit</w:t>
      </w:r>
      <w:r>
        <w:rPr>
          <w:rFonts w:ascii="Times New Roman" w:hAnsi="Times New Roman" w:cs="Times New Roman"/>
          <w:sz w:val="24"/>
        </w:rPr>
        <w:t>),</w:t>
      </w:r>
      <w:r w:rsidRPr="00651A5D">
        <w:rPr>
          <w:rFonts w:ascii="Times New Roman" w:hAnsi="Times New Roman" w:cs="Times New Roman"/>
          <w:sz w:val="24"/>
        </w:rPr>
        <w:t xml:space="preserve"> číslo účtu: </w:t>
      </w:r>
      <w:r>
        <w:rPr>
          <w:rFonts w:ascii="Times New Roman" w:hAnsi="Times New Roman" w:cs="Times New Roman"/>
          <w:sz w:val="24"/>
        </w:rPr>
        <w:t>(</w:t>
      </w:r>
      <w:r w:rsidRPr="00A7107B">
        <w:rPr>
          <w:rFonts w:ascii="Times New Roman" w:hAnsi="Times New Roman" w:cs="Times New Roman"/>
          <w:sz w:val="24"/>
          <w:highlight w:val="yellow"/>
        </w:rPr>
        <w:t>doplnit</w:t>
      </w:r>
      <w:r>
        <w:rPr>
          <w:rFonts w:ascii="Times New Roman" w:hAnsi="Times New Roman" w:cs="Times New Roman"/>
          <w:sz w:val="24"/>
        </w:rPr>
        <w:t>)</w:t>
      </w:r>
    </w:p>
    <w:p w14:paraId="3457983A" w14:textId="77777777" w:rsidR="001C5D98" w:rsidRPr="00651A5D" w:rsidRDefault="001C5D98" w:rsidP="001C5D98">
      <w:pPr>
        <w:pStyle w:val="cotext"/>
        <w:spacing w:before="60" w:after="60" w:line="320" w:lineRule="atLeast"/>
        <w:ind w:left="709" w:hanging="709"/>
        <w:rPr>
          <w:rFonts w:ascii="Times New Roman" w:hAnsi="Times New Roman" w:cs="Times New Roman"/>
          <w:sz w:val="24"/>
        </w:rPr>
      </w:pPr>
    </w:p>
    <w:p w14:paraId="1F77C9BB" w14:textId="77777777" w:rsidR="001C5D98" w:rsidRPr="0010577F" w:rsidRDefault="001C5D98" w:rsidP="001C5D98">
      <w:pPr>
        <w:pStyle w:val="Normlnweb"/>
        <w:shd w:val="clear" w:color="auto" w:fill="FFFFFF"/>
        <w:spacing w:before="120" w:beforeAutospacing="0" w:after="60" w:afterAutospacing="0" w:line="276" w:lineRule="auto"/>
        <w:ind w:firstLine="357"/>
        <w:jc w:val="both"/>
      </w:pPr>
      <w:r>
        <w:t>(</w:t>
      </w:r>
      <w:r w:rsidRPr="0010577F">
        <w:t>dále také jen „</w:t>
      </w:r>
      <w:r>
        <w:rPr>
          <w:b/>
        </w:rPr>
        <w:t>poskytovatel</w:t>
      </w:r>
      <w:r w:rsidRPr="0010577F">
        <w:t>“</w:t>
      </w:r>
      <w:r>
        <w:t>)</w:t>
      </w:r>
    </w:p>
    <w:p w14:paraId="5182CA8C" w14:textId="77777777" w:rsidR="001C5D98" w:rsidRPr="0010577F" w:rsidRDefault="001C5D98" w:rsidP="001C5D98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21A13EDE" w14:textId="77777777" w:rsidR="001C5D98" w:rsidRPr="0010577F" w:rsidRDefault="001C5D98" w:rsidP="001C5D98">
      <w:pPr>
        <w:pStyle w:val="Normlnweb"/>
        <w:shd w:val="clear" w:color="auto" w:fill="FFFFFF"/>
        <w:spacing w:before="60" w:beforeAutospacing="0" w:after="60" w:afterAutospacing="0" w:line="276" w:lineRule="auto"/>
        <w:ind w:firstLine="357"/>
        <w:jc w:val="both"/>
      </w:pPr>
      <w:r w:rsidRPr="0010577F">
        <w:t>a</w:t>
      </w:r>
    </w:p>
    <w:p w14:paraId="41F5949A" w14:textId="77777777" w:rsidR="001C5D98" w:rsidRPr="0010577F" w:rsidRDefault="001C5D98" w:rsidP="001C5D98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0552BC81" w14:textId="77777777" w:rsidR="001C5D98" w:rsidRPr="00651A5D" w:rsidRDefault="001C5D98" w:rsidP="001C5D98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A7107B">
        <w:t>(Firma či jméno a příjmení)</w:t>
      </w:r>
      <w:r>
        <w:t>:</w:t>
      </w:r>
      <w:r>
        <w:tab/>
      </w:r>
      <w:r>
        <w:tab/>
        <w:t>(</w:t>
      </w:r>
      <w:r w:rsidRPr="00A7107B">
        <w:rPr>
          <w:highlight w:val="yellow"/>
        </w:rPr>
        <w:t>doplnit</w:t>
      </w:r>
      <w:r>
        <w:t>)</w:t>
      </w:r>
    </w:p>
    <w:p w14:paraId="52164B32" w14:textId="77777777" w:rsidR="001C5D98" w:rsidRPr="00651A5D" w:rsidRDefault="001C5D98" w:rsidP="001C5D98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Pr="00651A5D">
        <w:rPr>
          <w:rFonts w:ascii="Times New Roman" w:hAnsi="Times New Roman" w:cs="Times New Roman"/>
          <w:sz w:val="24"/>
        </w:rPr>
        <w:t>ídl</w:t>
      </w:r>
      <w:r>
        <w:rPr>
          <w:rFonts w:ascii="Times New Roman" w:hAnsi="Times New Roman" w:cs="Times New Roman"/>
          <w:sz w:val="24"/>
        </w:rPr>
        <w:t>o či trvalé bydliště:</w:t>
      </w:r>
      <w:r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A7107B">
        <w:rPr>
          <w:rFonts w:ascii="Times New Roman" w:hAnsi="Times New Roman" w:cs="Times New Roman"/>
          <w:sz w:val="24"/>
        </w:rPr>
        <w:t>(</w:t>
      </w:r>
      <w:r w:rsidRPr="00A7107B">
        <w:rPr>
          <w:rFonts w:ascii="Times New Roman" w:hAnsi="Times New Roman" w:cs="Times New Roman"/>
          <w:sz w:val="24"/>
          <w:highlight w:val="yellow"/>
        </w:rPr>
        <w:t>doplnit</w:t>
      </w:r>
      <w:r w:rsidRPr="00A7107B">
        <w:rPr>
          <w:rFonts w:ascii="Times New Roman" w:hAnsi="Times New Roman" w:cs="Times New Roman"/>
          <w:sz w:val="24"/>
        </w:rPr>
        <w:t>)</w:t>
      </w:r>
    </w:p>
    <w:p w14:paraId="3C4FAF0E" w14:textId="77777777" w:rsidR="001C5D98" w:rsidRPr="00651A5D" w:rsidRDefault="001C5D98" w:rsidP="001C5D98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IČO</w:t>
      </w:r>
      <w:r>
        <w:rPr>
          <w:rFonts w:ascii="Times New Roman" w:hAnsi="Times New Roman" w:cs="Times New Roman"/>
          <w:sz w:val="24"/>
        </w:rPr>
        <w:t xml:space="preserve"> či RČ</w:t>
      </w:r>
      <w:r w:rsidRPr="00651A5D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A7107B">
        <w:rPr>
          <w:rFonts w:ascii="Times New Roman" w:hAnsi="Times New Roman" w:cs="Times New Roman"/>
          <w:sz w:val="24"/>
        </w:rPr>
        <w:t>(</w:t>
      </w:r>
      <w:r w:rsidRPr="00A7107B">
        <w:rPr>
          <w:rFonts w:ascii="Times New Roman" w:hAnsi="Times New Roman" w:cs="Times New Roman"/>
          <w:sz w:val="24"/>
          <w:highlight w:val="yellow"/>
        </w:rPr>
        <w:t>doplnit</w:t>
      </w:r>
      <w:r w:rsidRPr="00A7107B">
        <w:rPr>
          <w:rFonts w:ascii="Times New Roman" w:hAnsi="Times New Roman" w:cs="Times New Roman"/>
          <w:sz w:val="24"/>
        </w:rPr>
        <w:t>)</w:t>
      </w:r>
    </w:p>
    <w:p w14:paraId="57FB8985" w14:textId="77777777" w:rsidR="001C5D98" w:rsidRPr="00651A5D" w:rsidRDefault="001C5D98" w:rsidP="001C5D98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zapsaná v obchodním rejstříku vedeném </w:t>
      </w:r>
      <w:r>
        <w:rPr>
          <w:rFonts w:ascii="Times New Roman" w:hAnsi="Times New Roman" w:cs="Times New Roman"/>
          <w:sz w:val="24"/>
        </w:rPr>
        <w:t>(</w:t>
      </w:r>
      <w:r w:rsidRPr="00A7107B">
        <w:rPr>
          <w:rFonts w:ascii="Times New Roman" w:hAnsi="Times New Roman" w:cs="Times New Roman"/>
          <w:sz w:val="24"/>
          <w:highlight w:val="yellow"/>
        </w:rPr>
        <w:t>doplnit</w:t>
      </w:r>
      <w:r>
        <w:rPr>
          <w:rFonts w:ascii="Times New Roman" w:hAnsi="Times New Roman" w:cs="Times New Roman"/>
          <w:sz w:val="24"/>
        </w:rPr>
        <w:t>)</w:t>
      </w:r>
      <w:r w:rsidRPr="00651A5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spisová značka (</w:t>
      </w:r>
      <w:r w:rsidRPr="00A7107B">
        <w:rPr>
          <w:rFonts w:ascii="Times New Roman" w:hAnsi="Times New Roman" w:cs="Times New Roman"/>
          <w:sz w:val="24"/>
          <w:highlight w:val="yellow"/>
        </w:rPr>
        <w:t>doplnit</w:t>
      </w:r>
      <w:r>
        <w:rPr>
          <w:rFonts w:ascii="Times New Roman" w:hAnsi="Times New Roman" w:cs="Times New Roman"/>
          <w:sz w:val="24"/>
        </w:rPr>
        <w:t>)</w:t>
      </w:r>
    </w:p>
    <w:p w14:paraId="67D7A08F" w14:textId="77777777" w:rsidR="001C5D98" w:rsidRPr="00651A5D" w:rsidRDefault="001C5D98" w:rsidP="001C5D98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A7107B">
        <w:rPr>
          <w:rFonts w:ascii="Times New Roman" w:hAnsi="Times New Roman" w:cs="Times New Roman"/>
          <w:sz w:val="24"/>
          <w:highlight w:val="yellow"/>
        </w:rPr>
        <w:t>zastoupen/a</w:t>
      </w:r>
      <w:r w:rsidRPr="00651A5D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Style w:val="platne"/>
          <w:rFonts w:ascii="Times New Roman" w:hAnsi="Times New Roman" w:cs="Times New Roman"/>
          <w:sz w:val="24"/>
        </w:rPr>
        <w:t>(</w:t>
      </w:r>
      <w:r w:rsidRPr="00A7107B">
        <w:rPr>
          <w:rStyle w:val="platne"/>
          <w:rFonts w:ascii="Times New Roman" w:hAnsi="Times New Roman" w:cs="Times New Roman"/>
          <w:sz w:val="24"/>
          <w:highlight w:val="yellow"/>
        </w:rPr>
        <w:t>doplnit</w:t>
      </w:r>
      <w:r>
        <w:rPr>
          <w:rStyle w:val="platne"/>
          <w:rFonts w:ascii="Times New Roman" w:hAnsi="Times New Roman" w:cs="Times New Roman"/>
          <w:sz w:val="24"/>
        </w:rPr>
        <w:t>)</w:t>
      </w:r>
      <w:r w:rsidRPr="00651A5D">
        <w:rPr>
          <w:rStyle w:val="platne"/>
          <w:rFonts w:ascii="Times New Roman" w:hAnsi="Times New Roman" w:cs="Times New Roman"/>
          <w:sz w:val="24"/>
        </w:rPr>
        <w:t xml:space="preserve">, </w:t>
      </w:r>
      <w:r>
        <w:rPr>
          <w:rStyle w:val="platne"/>
          <w:rFonts w:ascii="Times New Roman" w:hAnsi="Times New Roman" w:cs="Times New Roman"/>
          <w:sz w:val="24"/>
        </w:rPr>
        <w:t>(</w:t>
      </w:r>
      <w:r w:rsidRPr="00A7107B">
        <w:rPr>
          <w:rStyle w:val="platne"/>
          <w:rFonts w:ascii="Times New Roman" w:hAnsi="Times New Roman" w:cs="Times New Roman"/>
          <w:sz w:val="24"/>
          <w:highlight w:val="yellow"/>
        </w:rPr>
        <w:t>funkce doplnit</w:t>
      </w:r>
      <w:r>
        <w:rPr>
          <w:rStyle w:val="platne"/>
          <w:rFonts w:ascii="Times New Roman" w:hAnsi="Times New Roman" w:cs="Times New Roman"/>
          <w:sz w:val="24"/>
        </w:rPr>
        <w:t>)</w:t>
      </w:r>
    </w:p>
    <w:p w14:paraId="563787B5" w14:textId="77777777" w:rsidR="001C5D98" w:rsidRPr="00651A5D" w:rsidRDefault="001C5D98" w:rsidP="001C5D98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bankovní spojení: </w:t>
      </w:r>
      <w:r>
        <w:rPr>
          <w:rFonts w:ascii="Times New Roman" w:hAnsi="Times New Roman" w:cs="Times New Roman"/>
          <w:sz w:val="24"/>
        </w:rPr>
        <w:t>(</w:t>
      </w:r>
      <w:r w:rsidRPr="00A7107B">
        <w:rPr>
          <w:rFonts w:ascii="Times New Roman" w:hAnsi="Times New Roman" w:cs="Times New Roman"/>
          <w:sz w:val="24"/>
          <w:highlight w:val="yellow"/>
        </w:rPr>
        <w:t>doplnit</w:t>
      </w:r>
      <w:r>
        <w:rPr>
          <w:rFonts w:ascii="Times New Roman" w:hAnsi="Times New Roman" w:cs="Times New Roman"/>
          <w:sz w:val="24"/>
        </w:rPr>
        <w:t>),</w:t>
      </w:r>
      <w:r w:rsidRPr="00651A5D">
        <w:rPr>
          <w:rFonts w:ascii="Times New Roman" w:hAnsi="Times New Roman" w:cs="Times New Roman"/>
          <w:sz w:val="24"/>
        </w:rPr>
        <w:t xml:space="preserve"> číslo účtu: </w:t>
      </w:r>
      <w:r>
        <w:rPr>
          <w:rFonts w:ascii="Times New Roman" w:hAnsi="Times New Roman" w:cs="Times New Roman"/>
          <w:sz w:val="24"/>
        </w:rPr>
        <w:t>(</w:t>
      </w:r>
      <w:r w:rsidRPr="00A7107B">
        <w:rPr>
          <w:rFonts w:ascii="Times New Roman" w:hAnsi="Times New Roman" w:cs="Times New Roman"/>
          <w:sz w:val="24"/>
          <w:highlight w:val="yellow"/>
        </w:rPr>
        <w:t>doplnit</w:t>
      </w:r>
      <w:r>
        <w:rPr>
          <w:rFonts w:ascii="Times New Roman" w:hAnsi="Times New Roman" w:cs="Times New Roman"/>
          <w:sz w:val="24"/>
        </w:rPr>
        <w:t>)</w:t>
      </w:r>
    </w:p>
    <w:p w14:paraId="2B5E0AF7" w14:textId="77777777" w:rsidR="001C5D98" w:rsidRPr="0010577F" w:rsidRDefault="001C5D98" w:rsidP="001C5D98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51D761E6" w14:textId="77777777" w:rsidR="001C5D98" w:rsidRPr="0010577F" w:rsidRDefault="001C5D98" w:rsidP="001C5D98">
      <w:pPr>
        <w:pStyle w:val="Normlnweb"/>
        <w:shd w:val="clear" w:color="auto" w:fill="FFFFFF"/>
        <w:spacing w:before="60" w:beforeAutospacing="0" w:after="60" w:afterAutospacing="0" w:line="276" w:lineRule="auto"/>
        <w:ind w:firstLine="360"/>
        <w:jc w:val="both"/>
      </w:pPr>
      <w:r>
        <w:t>(</w:t>
      </w:r>
      <w:r w:rsidRPr="0010577F">
        <w:t>dále také jen „</w:t>
      </w:r>
      <w:r>
        <w:rPr>
          <w:b/>
        </w:rPr>
        <w:t>nabyvatel</w:t>
      </w:r>
      <w:r w:rsidRPr="0010577F">
        <w:t>“</w:t>
      </w:r>
      <w:r>
        <w:t>)</w:t>
      </w:r>
    </w:p>
    <w:p w14:paraId="4ED388EC" w14:textId="77777777" w:rsidR="001C5D98" w:rsidRPr="0010577F" w:rsidRDefault="001C5D98" w:rsidP="001C5D98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2438B3CE" w14:textId="77777777" w:rsidR="001C5D98" w:rsidRDefault="001C5D98" w:rsidP="001C5D98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poskytovatel a nabyvatel </w:t>
      </w:r>
      <w:r w:rsidRPr="0010577F">
        <w:t>dále také společně jako „smluvní strany“</w:t>
      </w:r>
      <w:r>
        <w:t xml:space="preserve"> a každý samostatně jako „smluvní strana“ uzavírají níže uvedeného dne, měsíce a roku tuto </w:t>
      </w:r>
    </w:p>
    <w:p w14:paraId="2E56B928" w14:textId="77777777" w:rsidR="001C5D98" w:rsidRDefault="001C5D98" w:rsidP="001C5D98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500A0CC5" w14:textId="77777777" w:rsidR="001C5D98" w:rsidRPr="000F4CD1" w:rsidRDefault="001C5D98" w:rsidP="001C5D98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licenční </w:t>
      </w:r>
      <w:r w:rsidRPr="000F4CD1">
        <w:rPr>
          <w:sz w:val="28"/>
          <w:szCs w:val="28"/>
        </w:rPr>
        <w:t>smlouvu</w:t>
      </w:r>
    </w:p>
    <w:p w14:paraId="2C98C838" w14:textId="77777777" w:rsidR="001C5D98" w:rsidRPr="0010577F" w:rsidRDefault="001C5D98" w:rsidP="001C5D98">
      <w:pPr>
        <w:spacing w:before="60" w:after="60" w:line="276" w:lineRule="auto"/>
        <w:jc w:val="both"/>
      </w:pPr>
      <w:bookmarkStart w:id="0" w:name="OLE_LINK1"/>
      <w:bookmarkStart w:id="1" w:name="OLE_LINK2"/>
      <w:bookmarkStart w:id="2" w:name="OLE_LINK3"/>
    </w:p>
    <w:p w14:paraId="7C45E056" w14:textId="77777777" w:rsidR="007F4526" w:rsidRDefault="007F4526" w:rsidP="007F4526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Úvodní ustanovení</w:t>
      </w:r>
    </w:p>
    <w:p w14:paraId="1FBC34D6" w14:textId="77777777" w:rsidR="00541F44" w:rsidRDefault="007F4526" w:rsidP="00B46497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 w:rsidRPr="00B46497">
        <w:lastRenderedPageBreak/>
        <w:t>Poskytovatel je výlučným vlastníkem autorských práv (</w:t>
      </w:r>
      <w:r w:rsidRPr="009F5BDD">
        <w:rPr>
          <w:highlight w:val="yellow"/>
        </w:rPr>
        <w:t>doplnit</w:t>
      </w:r>
      <w:r w:rsidRPr="00B46497">
        <w:t>) řešení (</w:t>
      </w:r>
      <w:r w:rsidRPr="009F5BDD">
        <w:rPr>
          <w:highlight w:val="yellow"/>
        </w:rPr>
        <w:t>doplnit</w:t>
      </w:r>
      <w:r w:rsidRPr="00B46497">
        <w:t>), včetně souvisejících znalostí a vědomostí k jejich využití (dále také jen „</w:t>
      </w:r>
      <w:r w:rsidRPr="00B6610E">
        <w:rPr>
          <w:b/>
        </w:rPr>
        <w:t>dílo</w:t>
      </w:r>
      <w:r w:rsidRPr="00B46497">
        <w:t xml:space="preserve">“). Poskytovatel je oprávněn </w:t>
      </w:r>
      <w:r w:rsidR="00B46497" w:rsidRPr="00B46497">
        <w:t xml:space="preserve">dílem samostatně a </w:t>
      </w:r>
      <w:r w:rsidR="00541F44">
        <w:t>bez jakýchkoliv omezení</w:t>
      </w:r>
      <w:r w:rsidR="00B46497" w:rsidRPr="00B46497">
        <w:t xml:space="preserve"> nakládat</w:t>
      </w:r>
      <w:r w:rsidR="00541F44">
        <w:t>, a to bez právních vad takovéhoto</w:t>
      </w:r>
      <w:r w:rsidR="00B46497" w:rsidRPr="00B46497">
        <w:t xml:space="preserve"> jednání.</w:t>
      </w:r>
    </w:p>
    <w:p w14:paraId="1243B74F" w14:textId="77777777" w:rsidR="008F64F2" w:rsidRDefault="00541F44" w:rsidP="00541F44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Poskytovatel touto </w:t>
      </w:r>
      <w:r w:rsidR="008F64F2">
        <w:t xml:space="preserve">licenční </w:t>
      </w:r>
      <w:r>
        <w:t>smlouvou hodlá poskytnout nabyvateli oprávnění k výkonu práva autorského k užívání díla</w:t>
      </w:r>
      <w:r w:rsidR="00B6610E">
        <w:t xml:space="preserve"> (dále také jen „</w:t>
      </w:r>
      <w:r w:rsidR="00B6610E" w:rsidRPr="00B6610E">
        <w:rPr>
          <w:b/>
        </w:rPr>
        <w:t>licenci</w:t>
      </w:r>
      <w:r w:rsidR="00B6610E">
        <w:t>“)</w:t>
      </w:r>
      <w:r>
        <w:t xml:space="preserve">. Nabyvatel má zájem získat od poskytovatele </w:t>
      </w:r>
      <w:r w:rsidR="00FC7405">
        <w:t>licenci</w:t>
      </w:r>
      <w:r w:rsidR="008F64F2">
        <w:t xml:space="preserve"> v souladu a za podmínek ujednaných touto licenční smlouvou.</w:t>
      </w:r>
    </w:p>
    <w:p w14:paraId="4ADC02B4" w14:textId="77777777" w:rsidR="007F4526" w:rsidRPr="00B46497" w:rsidRDefault="008F64F2" w:rsidP="008F64F2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 </w:t>
      </w:r>
    </w:p>
    <w:p w14:paraId="75608549" w14:textId="77777777" w:rsidR="007F4526" w:rsidRPr="00C0710E" w:rsidRDefault="008F64F2" w:rsidP="001C5D98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Předmět smlouvy</w:t>
      </w:r>
    </w:p>
    <w:p w14:paraId="12E62FD1" w14:textId="77777777" w:rsidR="0052562A" w:rsidRDefault="008F64F2" w:rsidP="001C5D9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Předmětem této licenční smlouvy je </w:t>
      </w:r>
      <w:r w:rsidR="0052562A">
        <w:t>poskytnutí oprávnění k výkonu práva autorského dílo užít všemi způsoby (</w:t>
      </w:r>
      <w:r w:rsidR="0052562A" w:rsidRPr="0052562A">
        <w:rPr>
          <w:highlight w:val="yellow"/>
        </w:rPr>
        <w:t>určitým způsobem</w:t>
      </w:r>
      <w:r w:rsidR="0052562A">
        <w:t>) užití, jež povaha díla připouští v neomezeném (</w:t>
      </w:r>
      <w:r w:rsidR="0052562A" w:rsidRPr="0052562A">
        <w:rPr>
          <w:highlight w:val="yellow"/>
        </w:rPr>
        <w:t>omezeném</w:t>
      </w:r>
      <w:r w:rsidR="0052562A">
        <w:t xml:space="preserve">) </w:t>
      </w:r>
      <w:r w:rsidR="006B1131">
        <w:t>rozsahu v</w:t>
      </w:r>
      <w:r w:rsidR="00C637FB">
        <w:t>ýhradně</w:t>
      </w:r>
      <w:r w:rsidR="006B1131">
        <w:t> </w:t>
      </w:r>
      <w:r w:rsidR="00FC7405">
        <w:t xml:space="preserve">v </w:t>
      </w:r>
      <w:r w:rsidR="006B1131">
        <w:t>jeho původní podobě</w:t>
      </w:r>
      <w:r w:rsidR="00C637FB">
        <w:t xml:space="preserve"> (</w:t>
      </w:r>
      <w:r w:rsidR="00C637FB" w:rsidRPr="00C637FB">
        <w:rPr>
          <w:highlight w:val="yellow"/>
        </w:rPr>
        <w:t>v původní nebo zpracované či jinak změněné podobě</w:t>
      </w:r>
      <w:r w:rsidR="00C637FB">
        <w:t>)</w:t>
      </w:r>
      <w:r w:rsidR="006B1131">
        <w:t>.</w:t>
      </w:r>
    </w:p>
    <w:p w14:paraId="23C526CA" w14:textId="77777777" w:rsidR="001C5D98" w:rsidRPr="0010577F" w:rsidRDefault="001C5D98" w:rsidP="001C5D98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bookmarkEnd w:id="0"/>
    <w:bookmarkEnd w:id="1"/>
    <w:bookmarkEnd w:id="2"/>
    <w:p w14:paraId="5D6DE042" w14:textId="77777777" w:rsidR="001C5D98" w:rsidRPr="00C0710E" w:rsidRDefault="00B6610E" w:rsidP="001C5D98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Rozsah užití </w:t>
      </w:r>
      <w:r w:rsidR="00F22847">
        <w:rPr>
          <w:b/>
          <w:sz w:val="28"/>
          <w:szCs w:val="28"/>
          <w:u w:val="single"/>
        </w:rPr>
        <w:t>licence</w:t>
      </w:r>
    </w:p>
    <w:p w14:paraId="5B412BC0" w14:textId="77777777" w:rsidR="00F22847" w:rsidRDefault="00B6610E" w:rsidP="001C5D9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Nabyvatel je oprávněn </w:t>
      </w:r>
      <w:r w:rsidR="00F22847">
        <w:t>licenci užívat samostatně.</w:t>
      </w:r>
    </w:p>
    <w:p w14:paraId="6E38548A" w14:textId="77777777" w:rsidR="00F22847" w:rsidRDefault="00F22847" w:rsidP="001C5D9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Nabyvatel je oprávněn licenci užívat bez jakýchkoliv omezení (</w:t>
      </w:r>
      <w:r w:rsidRPr="00F22847">
        <w:rPr>
          <w:highlight w:val="yellow"/>
        </w:rPr>
        <w:t>s omezeními</w:t>
      </w:r>
      <w:r>
        <w:t>).</w:t>
      </w:r>
    </w:p>
    <w:p w14:paraId="021032A4" w14:textId="77777777" w:rsidR="0096329A" w:rsidRDefault="0096329A" w:rsidP="001C5D9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Nabyvatel je oprávněn licenci užívat jen na území České republiky.</w:t>
      </w:r>
    </w:p>
    <w:p w14:paraId="42735E79" w14:textId="77777777" w:rsidR="00F22847" w:rsidRPr="00F22847" w:rsidRDefault="00F22847" w:rsidP="00F22847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  <w:rPr>
          <w:b/>
          <w:sz w:val="28"/>
          <w:szCs w:val="28"/>
          <w:u w:val="single"/>
        </w:rPr>
      </w:pPr>
    </w:p>
    <w:p w14:paraId="5EFC17D5" w14:textId="77777777" w:rsidR="00F22847" w:rsidRPr="00F22847" w:rsidRDefault="00F22847" w:rsidP="00F22847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F22847">
        <w:rPr>
          <w:b/>
          <w:sz w:val="28"/>
          <w:szCs w:val="28"/>
          <w:u w:val="single"/>
        </w:rPr>
        <w:t>Podlicence</w:t>
      </w:r>
    </w:p>
    <w:p w14:paraId="082B28FD" w14:textId="77777777" w:rsidR="00F22847" w:rsidRDefault="00F22847" w:rsidP="001C5D9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Nabyvatel je oprávněn i bez souhlasu poskytovatele poskytnout třetí osobě oprávnění tvořící součást licence (dále také jen „</w:t>
      </w:r>
      <w:r w:rsidRPr="00F22847">
        <w:rPr>
          <w:b/>
        </w:rPr>
        <w:t>podlicence</w:t>
      </w:r>
      <w:r>
        <w:t>“). Podlicenci je nabyvatel oprávněn poskytnout zcela</w:t>
      </w:r>
      <w:r w:rsidR="0096329A">
        <w:t xml:space="preserve"> (</w:t>
      </w:r>
      <w:r w:rsidR="0096329A" w:rsidRPr="0096329A">
        <w:rPr>
          <w:highlight w:val="yellow"/>
        </w:rPr>
        <w:t>zčásti</w:t>
      </w:r>
      <w:r w:rsidR="0096329A">
        <w:t>).</w:t>
      </w:r>
    </w:p>
    <w:p w14:paraId="7AD026E2" w14:textId="77777777" w:rsidR="0096329A" w:rsidRDefault="0096329A" w:rsidP="0096329A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1E70960D" w14:textId="77777777" w:rsidR="0096329A" w:rsidRPr="00F22847" w:rsidRDefault="0096329A" w:rsidP="0096329A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Postoupení licence</w:t>
      </w:r>
    </w:p>
    <w:p w14:paraId="60394491" w14:textId="77777777" w:rsidR="0096329A" w:rsidRDefault="0096329A" w:rsidP="0096329A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Nabyvatel </w:t>
      </w:r>
      <w:r w:rsidR="006B1131">
        <w:t>není</w:t>
      </w:r>
      <w:r>
        <w:t xml:space="preserve"> oprávněn </w:t>
      </w:r>
      <w:r w:rsidR="006B1131">
        <w:t>bez předchozího písemného</w:t>
      </w:r>
      <w:r>
        <w:t xml:space="preserve"> souhlasu poskytovatele licenci </w:t>
      </w:r>
      <w:r w:rsidR="006B1131">
        <w:t>postoupit třetí osobě, byť jen zčásti</w:t>
      </w:r>
      <w:r>
        <w:t>. Nabyvatel je povinen sdělit poskytovateli bez zbytečného odkladu, že licenci postoupil, jakož i osobu postupníka.</w:t>
      </w:r>
    </w:p>
    <w:p w14:paraId="10085255" w14:textId="77777777" w:rsidR="0096329A" w:rsidRDefault="0096329A" w:rsidP="0096329A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2A4B50AF" w14:textId="77777777" w:rsidR="0096329A" w:rsidRPr="00F22847" w:rsidRDefault="0096329A" w:rsidP="0096329A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Výhradní (</w:t>
      </w:r>
      <w:r w:rsidRPr="0096329A">
        <w:rPr>
          <w:b/>
          <w:sz w:val="28"/>
          <w:szCs w:val="28"/>
          <w:highlight w:val="yellow"/>
          <w:u w:val="single"/>
        </w:rPr>
        <w:t>nevýhradní</w:t>
      </w:r>
      <w:r>
        <w:rPr>
          <w:b/>
          <w:sz w:val="28"/>
          <w:szCs w:val="28"/>
          <w:u w:val="single"/>
        </w:rPr>
        <w:t>) licence</w:t>
      </w:r>
    </w:p>
    <w:p w14:paraId="26632031" w14:textId="77777777" w:rsidR="0096329A" w:rsidRDefault="0096329A" w:rsidP="0096329A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Poskytovatel poskytuje nabyvateli licenci jako licenci výhradní (</w:t>
      </w:r>
      <w:r w:rsidRPr="0096329A">
        <w:rPr>
          <w:highlight w:val="yellow"/>
        </w:rPr>
        <w:t>nevýhradní</w:t>
      </w:r>
      <w:r>
        <w:t xml:space="preserve">). Poskytovatel nemá právo poskytnout licenci třetí osobě po dobu, co výhradní licence trvá. Poskytovatel se zdrží výkonu práva, ke kterému udělil výhradní licenci. </w:t>
      </w:r>
      <w:r>
        <w:lastRenderedPageBreak/>
        <w:t>(</w:t>
      </w:r>
      <w:r w:rsidRPr="0096329A">
        <w:rPr>
          <w:highlight w:val="yellow"/>
        </w:rPr>
        <w:t>Poskytovatel je oprávněn k výkonu práva, ke kterému udělil nevýhradní licenci, jakož i poskytnout licenci třetí osobě.</w:t>
      </w:r>
      <w:r>
        <w:t>)</w:t>
      </w:r>
    </w:p>
    <w:p w14:paraId="43D6D0BE" w14:textId="77777777" w:rsidR="0096329A" w:rsidRDefault="0096329A" w:rsidP="0096329A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2312D3CE" w14:textId="77777777" w:rsidR="0066414B" w:rsidRPr="00F22847" w:rsidRDefault="0066414B" w:rsidP="0066414B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Práva a povinnosti poskytovatele</w:t>
      </w:r>
    </w:p>
    <w:p w14:paraId="245443F4" w14:textId="77777777" w:rsidR="0066414B" w:rsidRDefault="0066414B" w:rsidP="0066414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Udělením licence vzniká poskytovateli povinnost strpět zásah do práva užít díla v rozsahu vyplývajícím z této licenční smlouvy.</w:t>
      </w:r>
    </w:p>
    <w:p w14:paraId="4FBFB15F" w14:textId="77777777" w:rsidR="0066414B" w:rsidRDefault="0066414B" w:rsidP="0066414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Poskytovatel poskytne nabyvateli bez zbytečného odkladu po uzavření této licenční smlouvy veškeré podklady a informace potřebné k výkonu licence.</w:t>
      </w:r>
    </w:p>
    <w:p w14:paraId="0804592A" w14:textId="77777777" w:rsidR="00C637FB" w:rsidRDefault="00C637FB" w:rsidP="0066414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Poskytovatel poskytne nabyvateli bez zbytečného odkladu na vyžádání součinnost k právní </w:t>
      </w:r>
      <w:r w:rsidR="00FC7405">
        <w:t>ochraně jeho licence, dojde-li k ohrožení nebo porušení nabyvatelovy licence.</w:t>
      </w:r>
    </w:p>
    <w:p w14:paraId="29DD56F5" w14:textId="77777777" w:rsidR="0066414B" w:rsidRPr="0010577F" w:rsidRDefault="0066414B" w:rsidP="0066414B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2B5DBF69" w14:textId="77777777" w:rsidR="0066414B" w:rsidRPr="00F22847" w:rsidRDefault="0066414B" w:rsidP="0066414B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Práva a povinnosti nabyvatele</w:t>
      </w:r>
    </w:p>
    <w:p w14:paraId="4684E0C8" w14:textId="77777777" w:rsidR="006B1131" w:rsidRDefault="006B1131" w:rsidP="0066414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Nabyvatel není povinen licenci využít. Nevyužije-li nabyvatel licenci vůbec, poskytovatel není povinen vrátit nabyvateli odměnu, kterou od něho přijal na základě této licenční smlouvy. Ustanovení § 2381 odst. 1 občanského zákoníku se tak nepoužije.</w:t>
      </w:r>
    </w:p>
    <w:p w14:paraId="72B036FD" w14:textId="77777777" w:rsidR="006B1131" w:rsidRDefault="006B1131" w:rsidP="0066414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Nabyvatel není </w:t>
      </w:r>
      <w:r w:rsidR="00C637FB">
        <w:t>(</w:t>
      </w:r>
      <w:r w:rsidR="00C637FB" w:rsidRPr="00C637FB">
        <w:rPr>
          <w:highlight w:val="yellow"/>
        </w:rPr>
        <w:t>je</w:t>
      </w:r>
      <w:r w:rsidR="00C637FB">
        <w:t xml:space="preserve">) </w:t>
      </w:r>
      <w:r>
        <w:t>oprávněn dílo užít ve zpracované či jinak změněné podobě.</w:t>
      </w:r>
      <w:r w:rsidR="00C637FB">
        <w:t xml:space="preserve"> </w:t>
      </w:r>
    </w:p>
    <w:p w14:paraId="6D3A7C0C" w14:textId="77777777" w:rsidR="0066414B" w:rsidRDefault="0066414B" w:rsidP="0066414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Nabyvatel poskytne poskytovateli </w:t>
      </w:r>
      <w:r w:rsidR="00C637FB">
        <w:t xml:space="preserve">bez zbytečného odkladu na vyžádání </w:t>
      </w:r>
      <w:r>
        <w:t>na své náklady alespoň jednu rozmnoženinu poskytovatelova díla z rozmnoženin jím pořízených na základě licence.</w:t>
      </w:r>
    </w:p>
    <w:p w14:paraId="77B5C72D" w14:textId="77777777" w:rsidR="00C637FB" w:rsidRDefault="00C637FB" w:rsidP="0066414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Nabyvatel utají před třetími osobami podklady a sdělení, jichž se mu dostalo od poskytovatele. Po zániku licence nabyvatel poskytnuté podklady vrátí; sdělení utají až do doby, kdy se stanou obecně známými.</w:t>
      </w:r>
    </w:p>
    <w:p w14:paraId="13A6FC11" w14:textId="77777777" w:rsidR="00586661" w:rsidRDefault="00586661" w:rsidP="00586661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0820CF40" w14:textId="77777777" w:rsidR="00586661" w:rsidRPr="00F22847" w:rsidRDefault="00586661" w:rsidP="00586661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Právní bezvadnost</w:t>
      </w:r>
    </w:p>
    <w:p w14:paraId="6DBB9121" w14:textId="77777777" w:rsidR="00586661" w:rsidRDefault="00586661" w:rsidP="00586661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Poskytovatel odpovídá nabyvateli za právní bezvadnost práv nabytých touto licenční smlouvou, tj. za to, že užitím díla podle této licenční smlouvy nemůže dojít k neoprávněnému zásahu do práv třetích osob ani k jinému porušení právních předpisů, že případné majetkové nároky třetích osob byly vypořádány a nabyvateli v souvislosti s užitím díla nemohou vzniknout peněžité ani jiné povinnosti vůči třetím osobám. </w:t>
      </w:r>
    </w:p>
    <w:p w14:paraId="4FBB98BF" w14:textId="77777777" w:rsidR="00586661" w:rsidRDefault="00586661" w:rsidP="00586661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Poskytovatel odpovídá nabyvateli za škodu vzniklou v souvislosti s uplatněním práv třetích osob. </w:t>
      </w:r>
    </w:p>
    <w:p w14:paraId="6ADFB7AB" w14:textId="77777777" w:rsidR="00586661" w:rsidRDefault="00586661" w:rsidP="00586661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Poskytovatel podpisem této licenční smlouvy výslovně prohlašuje, že jiná </w:t>
      </w:r>
      <w:proofErr w:type="gramStart"/>
      <w:r>
        <w:t>osoba</w:t>
      </w:r>
      <w:proofErr w:type="gramEnd"/>
      <w:r>
        <w:t xml:space="preserve"> než nabyvatel není oprávněna díla užít.</w:t>
      </w:r>
    </w:p>
    <w:p w14:paraId="2396049F" w14:textId="77777777" w:rsidR="00C637FB" w:rsidRPr="0010577F" w:rsidRDefault="00C637FB" w:rsidP="00C637FB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4D3C1802" w14:textId="77777777" w:rsidR="00C637FB" w:rsidRPr="00F22847" w:rsidRDefault="00C637FB" w:rsidP="00C637FB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Odměna</w:t>
      </w:r>
    </w:p>
    <w:p w14:paraId="1571F32C" w14:textId="77777777" w:rsidR="00C637FB" w:rsidRDefault="00C637FB" w:rsidP="00C637F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Nabyvatel se zavazuje poskytnout poskytovatel</w:t>
      </w:r>
      <w:r w:rsidR="0027782F">
        <w:t>i odměnu za poskytnutou licenci ve výši (</w:t>
      </w:r>
      <w:r w:rsidR="0027782F" w:rsidRPr="0027782F">
        <w:rPr>
          <w:highlight w:val="yellow"/>
        </w:rPr>
        <w:t>doplnit</w:t>
      </w:r>
      <w:r w:rsidR="0027782F">
        <w:t xml:space="preserve">) Kč (slovy: </w:t>
      </w:r>
      <w:r w:rsidR="006B6E95">
        <w:t>(</w:t>
      </w:r>
      <w:r w:rsidR="006B6E95" w:rsidRPr="0027782F">
        <w:rPr>
          <w:highlight w:val="yellow"/>
        </w:rPr>
        <w:t>doplnit</w:t>
      </w:r>
      <w:r w:rsidR="006B6E95">
        <w:t>)</w:t>
      </w:r>
      <w:r w:rsidR="006B6E95" w:rsidRPr="0027782F">
        <w:rPr>
          <w:i/>
        </w:rPr>
        <w:t xml:space="preserve"> </w:t>
      </w:r>
      <w:r w:rsidR="0027782F" w:rsidRPr="0027782F">
        <w:rPr>
          <w:i/>
        </w:rPr>
        <w:t>(korun českých)</w:t>
      </w:r>
      <w:r w:rsidR="0027782F">
        <w:t>)</w:t>
      </w:r>
      <w:r>
        <w:t xml:space="preserve"> </w:t>
      </w:r>
      <w:r w:rsidR="0027782F">
        <w:t>(dále také jen „</w:t>
      </w:r>
      <w:r w:rsidR="0027782F" w:rsidRPr="0027782F">
        <w:rPr>
          <w:b/>
        </w:rPr>
        <w:t>odměna</w:t>
      </w:r>
      <w:r w:rsidR="0027782F">
        <w:t>“). Odměna neobsahuje DPH v</w:t>
      </w:r>
      <w:r w:rsidR="006B6DB1">
        <w:t> zákonné výši</w:t>
      </w:r>
      <w:r w:rsidR="0027782F">
        <w:t xml:space="preserve">. </w:t>
      </w:r>
      <w:r>
        <w:t>(</w:t>
      </w:r>
      <w:r w:rsidRPr="00C637FB">
        <w:rPr>
          <w:highlight w:val="yellow"/>
        </w:rPr>
        <w:t xml:space="preserve">Smluvní </w:t>
      </w:r>
      <w:r w:rsidR="006B6DB1">
        <w:rPr>
          <w:highlight w:val="yellow"/>
        </w:rPr>
        <w:t>strany sjednávají, že se licence</w:t>
      </w:r>
      <w:r w:rsidRPr="00C637FB">
        <w:rPr>
          <w:highlight w:val="yellow"/>
        </w:rPr>
        <w:t xml:space="preserve"> poskytuje bezúplatně</w:t>
      </w:r>
      <w:r>
        <w:t>.)</w:t>
      </w:r>
    </w:p>
    <w:p w14:paraId="4F8AAEC8" w14:textId="77777777" w:rsidR="0027782F" w:rsidRDefault="0027782F" w:rsidP="00C637F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Nabyvatel se zavazuje odměnu zaplatit na základě poskytovatelem vystaveného daňového dokladu (faktury) se splatností 14 dnů ode dne následujícího po </w:t>
      </w:r>
      <w:r w:rsidR="006B6DB1">
        <w:t>jeho</w:t>
      </w:r>
      <w:r w:rsidR="00A3056C">
        <w:t xml:space="preserve"> doručení nabyvateli. Odměna bude nabyvatelem zaplacena bezhotovostně na účet </w:t>
      </w:r>
      <w:r w:rsidR="006B6DB1">
        <w:t>poskytovatele</w:t>
      </w:r>
      <w:r w:rsidR="00A3056C">
        <w:t xml:space="preserve"> uvedený v záhlaví této licenční smlouvy.</w:t>
      </w:r>
    </w:p>
    <w:p w14:paraId="166019A8" w14:textId="77777777" w:rsidR="00A3056C" w:rsidRDefault="00A3056C" w:rsidP="00C637FB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Pro případ prodlení nabyvatele se zaplacením odměny sjednávají smluvní strany smluvní pokutu ve výši 0,05 % z dlužné částky za každý, byť </w:t>
      </w:r>
      <w:r w:rsidR="006B6DB1">
        <w:t xml:space="preserve">i </w:t>
      </w:r>
      <w:r>
        <w:t>jen započatý, den prodlení. Nabyvatel je povinen poskytovateli zaplatit smluvní pokutu do sedmi (7) dnů od doručení písemné výzvy k jejímu zaplacení.</w:t>
      </w:r>
    </w:p>
    <w:p w14:paraId="7FC50430" w14:textId="77777777" w:rsidR="0066414B" w:rsidRDefault="0066414B" w:rsidP="0066414B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443EB48D" w14:textId="77777777" w:rsidR="00A3056C" w:rsidRPr="00F22847" w:rsidRDefault="00A3056C" w:rsidP="00A3056C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Doba trvání smlouvy</w:t>
      </w:r>
    </w:p>
    <w:p w14:paraId="34A15CAA" w14:textId="77777777" w:rsidR="00A3056C" w:rsidRDefault="00A3056C" w:rsidP="00A3056C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Tato licenční smlouva se uzavírá na dobu určitou, a to na dobu trvání majetkových autorských práva poskytovatele.</w:t>
      </w:r>
    </w:p>
    <w:p w14:paraId="2D6CBEA0" w14:textId="77777777" w:rsidR="00855763" w:rsidRDefault="00855763" w:rsidP="00855763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3FD9C3EF" w14:textId="77777777" w:rsidR="00855763" w:rsidRPr="00F22847" w:rsidRDefault="00855763" w:rsidP="00855763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Odstoupení od smlouvy pro nečinnost nabyvatele</w:t>
      </w:r>
    </w:p>
    <w:p w14:paraId="203E906D" w14:textId="77777777" w:rsidR="00855763" w:rsidRDefault="00A3056C" w:rsidP="00A3056C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Nevyužívá-li nabyvatel výhradní licenci vůbec nebo využívá-li ji nedostatečně a jsou-li tím značně nepříznivě dotčeny oprávněné zájmy poskytovatele, může poskytovatel od této licenční smlouvy odstoupit. To neplatí v případě, že nevyužívání nebo nedostatečné využívání licence je způsobeno okolnostmi převážně spočívajícími na straně poskytovatele.</w:t>
      </w:r>
      <w:r w:rsidR="00586661">
        <w:t xml:space="preserve"> Tato licenční smlouva se ruší dnem doručení odstoupení nabyvateli.</w:t>
      </w:r>
    </w:p>
    <w:p w14:paraId="1B376EF4" w14:textId="77777777" w:rsidR="00A3056C" w:rsidRDefault="00A3056C" w:rsidP="00A3056C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Nabyvatel může z důvodů uvedených </w:t>
      </w:r>
      <w:r w:rsidR="00855763">
        <w:t>v předchozím odstavci</w:t>
      </w:r>
      <w:r>
        <w:t xml:space="preserve"> </w:t>
      </w:r>
      <w:r w:rsidR="006B6DB1">
        <w:t>od</w:t>
      </w:r>
      <w:r>
        <w:t>stoupit teprve poté, kdy nabyvatele vyzve, aby v přiměřené lhůtě od doručení výzvy licenci dostatečně využil, a nabyvatel oprávnění dostatečně nevyužije ani přes tuto výzvu.</w:t>
      </w:r>
    </w:p>
    <w:p w14:paraId="38A859D0" w14:textId="77777777" w:rsidR="00855763" w:rsidRDefault="00855763" w:rsidP="00A3056C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Poskytovatel nemůže právo na odstoupení od této licenční smlouvy pro nečinnost nabyvatele uplatnit před uplynutím dvou (2) let od poskytnutí licence. </w:t>
      </w:r>
    </w:p>
    <w:p w14:paraId="2D8A4BDE" w14:textId="77777777" w:rsidR="00855763" w:rsidRDefault="00855763" w:rsidP="00855763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2D8D4C2E" w14:textId="77777777" w:rsidR="00855763" w:rsidRPr="00F22847" w:rsidRDefault="00855763" w:rsidP="00855763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Odstoupení od smlouvy pro změnu přesvědčení poskytovatele</w:t>
      </w:r>
    </w:p>
    <w:p w14:paraId="20B053F5" w14:textId="77777777" w:rsidR="00855763" w:rsidRDefault="00855763" w:rsidP="00855763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Poskytovatel je oprávněn od této licenční smlouvy odstoupit tehdy, neodpovídá-li již dílo, které dosud nebylo zveřejněno, jeho přesvědčení a zveřejněním díla by byly značně nepříznivě dotčeny jeho oprávněné osobní zájmy. Tato licenční smlouva se ruší dnem doručení odstoupení nabyvateli.</w:t>
      </w:r>
    </w:p>
    <w:p w14:paraId="2791B047" w14:textId="77777777" w:rsidR="00855763" w:rsidRDefault="00855763" w:rsidP="00855763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lastRenderedPageBreak/>
        <w:t>Poskytovatel nahradí nabyvateli škodu, která mu odstoupením od této licenční smlouvy vznikla.</w:t>
      </w:r>
    </w:p>
    <w:p w14:paraId="1B245834" w14:textId="77777777" w:rsidR="00855763" w:rsidRDefault="00855763" w:rsidP="00855763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Projeví-li poskytovatel po odstoupení od této licenční smlouvy podle tohoto článku opětovný zájem o užití díla, nabídne licenci přednostně nabyvateli za podmínek srovnatelných s podmínkami původně sjednanými.</w:t>
      </w:r>
    </w:p>
    <w:p w14:paraId="5C589682" w14:textId="77777777" w:rsidR="00855763" w:rsidRDefault="00855763" w:rsidP="00855763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4D92EE57" w14:textId="77777777" w:rsidR="00855763" w:rsidRPr="00F22847" w:rsidRDefault="00855763" w:rsidP="00855763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Zánik licence</w:t>
      </w:r>
    </w:p>
    <w:p w14:paraId="18CE55C7" w14:textId="77777777" w:rsidR="00855763" w:rsidRDefault="00855763" w:rsidP="00855763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>Smrtí (</w:t>
      </w:r>
      <w:r w:rsidRPr="00855763">
        <w:rPr>
          <w:highlight w:val="yellow"/>
        </w:rPr>
        <w:t>zánikem</w:t>
      </w:r>
      <w:r>
        <w:t xml:space="preserve">) nabyvatele přechází práva a povinnost z této licenční smlouvy na </w:t>
      </w:r>
      <w:r w:rsidR="006B6DB1">
        <w:t>jeho</w:t>
      </w:r>
      <w:r>
        <w:t xml:space="preserve"> právního nástupce.</w:t>
      </w:r>
    </w:p>
    <w:p w14:paraId="3EBD626C" w14:textId="77777777" w:rsidR="00586661" w:rsidRDefault="00586661" w:rsidP="00586661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0275ACBE" w14:textId="77777777" w:rsidR="00586661" w:rsidRPr="00F22847" w:rsidRDefault="00586661" w:rsidP="00586661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Platnost a účinnost smlouvy</w:t>
      </w:r>
    </w:p>
    <w:p w14:paraId="7770B0E3" w14:textId="77777777" w:rsidR="00586661" w:rsidRDefault="00586661" w:rsidP="00586661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  <w:r>
        <w:t xml:space="preserve">Tato licenční smlouva je platná a účinná dnem podpisu oběma smluvními stranami. </w:t>
      </w:r>
    </w:p>
    <w:p w14:paraId="393EF9B1" w14:textId="77777777" w:rsidR="00855763" w:rsidRDefault="00855763" w:rsidP="00855763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3FFDC435" w14:textId="77777777" w:rsidR="001C5D98" w:rsidRPr="00455BC1" w:rsidRDefault="001C5D98" w:rsidP="001C5D98">
      <w:pPr>
        <w:pStyle w:val="Normlnweb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455BC1">
        <w:rPr>
          <w:b/>
          <w:sz w:val="28"/>
          <w:szCs w:val="28"/>
          <w:u w:val="single"/>
        </w:rPr>
        <w:t>Z</w:t>
      </w:r>
      <w:r>
        <w:rPr>
          <w:b/>
          <w:sz w:val="28"/>
          <w:szCs w:val="28"/>
          <w:u w:val="single"/>
        </w:rPr>
        <w:t>ávěrečná ustanovení</w:t>
      </w:r>
    </w:p>
    <w:p w14:paraId="055CF4FB" w14:textId="77777777" w:rsidR="001C5D98" w:rsidRPr="002D4127" w:rsidRDefault="001C5D98" w:rsidP="001C5D9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  <w:rPr>
          <w:rFonts w:eastAsia="MS Mincho"/>
        </w:rPr>
      </w:pPr>
      <w:r w:rsidRPr="002D4127">
        <w:rPr>
          <w:rFonts w:eastAsia="MS Mincho"/>
        </w:rPr>
        <w:t xml:space="preserve">Změny této </w:t>
      </w:r>
      <w:r w:rsidR="00586661">
        <w:rPr>
          <w:rFonts w:eastAsia="MS Mincho"/>
        </w:rPr>
        <w:t xml:space="preserve">licenční </w:t>
      </w:r>
      <w:r w:rsidRPr="002D4127">
        <w:rPr>
          <w:rFonts w:eastAsia="MS Mincho"/>
        </w:rPr>
        <w:t xml:space="preserve">smlouvy lze činit pouze po dohodě obou </w:t>
      </w:r>
      <w:r w:rsidR="006B6DB1">
        <w:rPr>
          <w:rFonts w:eastAsia="MS Mincho"/>
        </w:rPr>
        <w:t xml:space="preserve">smluvních </w:t>
      </w:r>
      <w:r w:rsidRPr="002D4127">
        <w:rPr>
          <w:rFonts w:eastAsia="MS Mincho"/>
        </w:rPr>
        <w:t xml:space="preserve">stran písemnou formou. </w:t>
      </w:r>
    </w:p>
    <w:p w14:paraId="5A2EFED9" w14:textId="77777777" w:rsidR="001C5D98" w:rsidRPr="002D4127" w:rsidRDefault="001C5D98" w:rsidP="001C5D9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  <w:rPr>
          <w:rFonts w:eastAsia="MS Mincho"/>
        </w:rPr>
      </w:pPr>
      <w:r>
        <w:rPr>
          <w:rFonts w:eastAsia="MS Mincho"/>
        </w:rPr>
        <w:t xml:space="preserve">Tato </w:t>
      </w:r>
      <w:r w:rsidR="00586661">
        <w:rPr>
          <w:rFonts w:eastAsia="MS Mincho"/>
        </w:rPr>
        <w:t xml:space="preserve">licenční </w:t>
      </w:r>
      <w:r>
        <w:rPr>
          <w:rFonts w:eastAsia="MS Mincho"/>
        </w:rPr>
        <w:t>s</w:t>
      </w:r>
      <w:r w:rsidRPr="002D4127">
        <w:rPr>
          <w:rFonts w:eastAsia="MS Mincho"/>
        </w:rPr>
        <w:t xml:space="preserve">mlouva, jakož i práva a povinnosti vzniklé na základě této </w:t>
      </w:r>
      <w:r w:rsidR="00586661">
        <w:rPr>
          <w:rFonts w:eastAsia="MS Mincho"/>
        </w:rPr>
        <w:t xml:space="preserve">licenční </w:t>
      </w:r>
      <w:r>
        <w:rPr>
          <w:rFonts w:eastAsia="MS Mincho"/>
        </w:rPr>
        <w:t>s</w:t>
      </w:r>
      <w:r w:rsidRPr="002D4127">
        <w:rPr>
          <w:rFonts w:eastAsia="MS Mincho"/>
        </w:rPr>
        <w:t>mlouvy nebo v souvislosti s ní,</w:t>
      </w:r>
      <w:r w:rsidR="00586661">
        <w:rPr>
          <w:rFonts w:eastAsia="MS Mincho"/>
        </w:rPr>
        <w:t xml:space="preserve"> se řídí zákonem č. 89/2012 Sb., </w:t>
      </w:r>
      <w:r w:rsidRPr="002D4127">
        <w:rPr>
          <w:rFonts w:eastAsia="MS Mincho"/>
        </w:rPr>
        <w:t>ve znění pozdějších předpisů, občanský zákoník</w:t>
      </w:r>
      <w:r w:rsidR="00586661">
        <w:rPr>
          <w:rFonts w:eastAsia="MS Mincho"/>
        </w:rPr>
        <w:t>,</w:t>
      </w:r>
      <w:r w:rsidRPr="002D4127">
        <w:rPr>
          <w:rFonts w:eastAsia="MS Mincho"/>
        </w:rPr>
        <w:t xml:space="preserve"> a ostatními právními předpisy České republiky.</w:t>
      </w:r>
    </w:p>
    <w:p w14:paraId="57F3B77A" w14:textId="77777777" w:rsidR="001C5D98" w:rsidRPr="002D4127" w:rsidRDefault="001C5D98" w:rsidP="001C5D9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  <w:rPr>
          <w:rFonts w:eastAsia="MS Mincho"/>
        </w:rPr>
      </w:pPr>
      <w:r w:rsidRPr="002D4127">
        <w:rPr>
          <w:rFonts w:eastAsia="MS Mincho"/>
        </w:rPr>
        <w:t xml:space="preserve">Tato </w:t>
      </w:r>
      <w:r w:rsidR="00586661">
        <w:rPr>
          <w:rFonts w:eastAsia="MS Mincho"/>
        </w:rPr>
        <w:t xml:space="preserve">licenční </w:t>
      </w:r>
      <w:r>
        <w:rPr>
          <w:rFonts w:eastAsia="MS Mincho"/>
        </w:rPr>
        <w:t>s</w:t>
      </w:r>
      <w:r w:rsidRPr="002D4127">
        <w:rPr>
          <w:rFonts w:eastAsia="MS Mincho"/>
        </w:rPr>
        <w:t xml:space="preserve">mlouva je uzavřena ve dvou (2) vyhotoveních, z nichž každá </w:t>
      </w:r>
      <w:r w:rsidR="006B6DB1">
        <w:rPr>
          <w:rFonts w:eastAsia="MS Mincho"/>
        </w:rPr>
        <w:t xml:space="preserve">smluvní </w:t>
      </w:r>
      <w:r w:rsidRPr="002D4127">
        <w:rPr>
          <w:rFonts w:eastAsia="MS Mincho"/>
        </w:rPr>
        <w:t>strana obdrží po jednom (1) vyhotovení.</w:t>
      </w:r>
    </w:p>
    <w:p w14:paraId="3BD2ABB2" w14:textId="77777777" w:rsidR="001C5D98" w:rsidRPr="002D4127" w:rsidRDefault="001C5D98" w:rsidP="001C5D9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  <w:rPr>
          <w:rFonts w:eastAsia="MS Mincho"/>
        </w:rPr>
      </w:pPr>
      <w:r w:rsidRPr="009E1616">
        <w:t>S</w:t>
      </w:r>
      <w:r w:rsidR="006B6DB1">
        <w:t>mluvní s</w:t>
      </w:r>
      <w:r w:rsidRPr="009E1616">
        <w:t xml:space="preserve">trany po přečtení této </w:t>
      </w:r>
      <w:r w:rsidR="00586661">
        <w:t xml:space="preserve">licenční </w:t>
      </w:r>
      <w:r w:rsidRPr="009E1616">
        <w:t xml:space="preserve">smlouvy prohlašují, že souhlasí s jejím obsahem, že tato </w:t>
      </w:r>
      <w:r w:rsidR="00586661">
        <w:t xml:space="preserve">licenční </w:t>
      </w:r>
      <w:r w:rsidRPr="009E1616">
        <w:t>smlouva byla sepsána vážně, určitě, srozumitelně a na základě jejich pravé a svobodné vůle, na důkaz čehož připojují níže své podpisy</w:t>
      </w:r>
      <w:r w:rsidRPr="002D4127">
        <w:rPr>
          <w:rFonts w:eastAsia="MS Mincho"/>
        </w:rPr>
        <w:t xml:space="preserve">. </w:t>
      </w:r>
    </w:p>
    <w:p w14:paraId="1C11A67B" w14:textId="77777777" w:rsidR="001C5D98" w:rsidRPr="0010577F" w:rsidRDefault="001C5D98" w:rsidP="001C5D98">
      <w:pPr>
        <w:spacing w:before="60" w:after="60" w:line="276" w:lineRule="auto"/>
        <w:jc w:val="both"/>
      </w:pPr>
    </w:p>
    <w:p w14:paraId="6C2C75DA" w14:textId="77777777" w:rsidR="001C5D98" w:rsidRPr="0010577F" w:rsidRDefault="001C5D98" w:rsidP="001C5D98">
      <w:pPr>
        <w:spacing w:before="60" w:after="60" w:line="276" w:lineRule="auto"/>
        <w:jc w:val="both"/>
      </w:pPr>
    </w:p>
    <w:p w14:paraId="00B21CBE" w14:textId="77777777" w:rsidR="00F90544" w:rsidRPr="0010577F" w:rsidRDefault="00F90544" w:rsidP="00F90544">
      <w:pPr>
        <w:spacing w:before="60" w:after="60" w:line="276" w:lineRule="auto"/>
        <w:jc w:val="both"/>
      </w:pPr>
      <w:r w:rsidRPr="0010577F">
        <w:t>V</w:t>
      </w:r>
      <w:r>
        <w:t xml:space="preserve"> </w:t>
      </w:r>
      <w:r w:rsidRPr="001C06A6">
        <w:rPr>
          <w:highlight w:val="yellow"/>
        </w:rPr>
        <w:t>(doplnit)</w:t>
      </w:r>
      <w:r w:rsidRPr="0010577F">
        <w:t xml:space="preserve"> dne </w:t>
      </w:r>
      <w:r w:rsidRPr="001C06A6">
        <w:rPr>
          <w:highlight w:val="yellow"/>
        </w:rPr>
        <w:t>(doplnit)</w:t>
      </w:r>
      <w:r>
        <w:tab/>
      </w:r>
      <w:r>
        <w:tab/>
      </w:r>
      <w:r>
        <w:tab/>
      </w:r>
      <w:r>
        <w:tab/>
      </w:r>
      <w:r w:rsidRPr="0010577F">
        <w:t xml:space="preserve">V </w:t>
      </w:r>
      <w:r w:rsidRPr="001C06A6">
        <w:rPr>
          <w:highlight w:val="yellow"/>
        </w:rPr>
        <w:t>(doplnit)</w:t>
      </w:r>
      <w:r w:rsidRPr="0010577F">
        <w:t xml:space="preserve"> dne </w:t>
      </w:r>
      <w:r w:rsidRPr="001C06A6">
        <w:rPr>
          <w:highlight w:val="yellow"/>
        </w:rPr>
        <w:t>(doplnit)</w:t>
      </w:r>
    </w:p>
    <w:p w14:paraId="4C0551E8" w14:textId="77777777" w:rsidR="001C5D98" w:rsidRPr="0010577F" w:rsidRDefault="001C5D98" w:rsidP="001C5D98">
      <w:pPr>
        <w:spacing w:before="60" w:after="60" w:line="276" w:lineRule="auto"/>
        <w:jc w:val="both"/>
      </w:pPr>
    </w:p>
    <w:p w14:paraId="0324038F" w14:textId="77777777" w:rsidR="001C5D98" w:rsidRDefault="001C5D98" w:rsidP="001C5D98">
      <w:pPr>
        <w:spacing w:before="60" w:after="60" w:line="276" w:lineRule="auto"/>
        <w:jc w:val="both"/>
      </w:pPr>
    </w:p>
    <w:p w14:paraId="17A92E76" w14:textId="77777777" w:rsidR="001C5D98" w:rsidRPr="0010577F" w:rsidRDefault="001C5D98" w:rsidP="001C5D98">
      <w:pPr>
        <w:spacing w:before="60" w:after="60" w:line="276" w:lineRule="auto"/>
        <w:jc w:val="both"/>
      </w:pPr>
      <w:r w:rsidRPr="0010577F">
        <w:t>________________________</w:t>
      </w:r>
      <w:r w:rsidRPr="0010577F">
        <w:tab/>
      </w:r>
      <w:r w:rsidRPr="0010577F">
        <w:tab/>
      </w:r>
      <w:r w:rsidRPr="0010577F">
        <w:tab/>
        <w:t>________________________</w:t>
      </w:r>
    </w:p>
    <w:p w14:paraId="50683079" w14:textId="77777777" w:rsidR="001C5D98" w:rsidRPr="0010577F" w:rsidRDefault="001C5D98" w:rsidP="001C5D98">
      <w:pPr>
        <w:spacing w:before="60" w:after="60" w:line="276" w:lineRule="auto"/>
        <w:jc w:val="both"/>
      </w:pPr>
      <w:r>
        <w:t xml:space="preserve">                </w:t>
      </w:r>
      <w:r w:rsidR="00586661">
        <w:t>poskytovatel</w:t>
      </w:r>
      <w:r w:rsidR="00586661">
        <w:tab/>
      </w:r>
      <w:r w:rsidR="00586661">
        <w:tab/>
      </w:r>
      <w:r w:rsidR="00586661">
        <w:tab/>
      </w:r>
      <w:r w:rsidR="00586661">
        <w:tab/>
      </w:r>
      <w:r w:rsidR="00586661">
        <w:tab/>
        <w:t>nabyvatel</w:t>
      </w:r>
    </w:p>
    <w:p w14:paraId="48186700" w14:textId="77777777" w:rsidR="001C5D98" w:rsidRDefault="001C5D98" w:rsidP="001C5D98">
      <w:pPr>
        <w:spacing w:before="60" w:after="60" w:line="276" w:lineRule="auto"/>
        <w:jc w:val="both"/>
      </w:pPr>
    </w:p>
    <w:p w14:paraId="6B344B0E" w14:textId="77777777" w:rsidR="001C5D98" w:rsidRPr="007D36B1" w:rsidRDefault="001C5D98" w:rsidP="001C5D98">
      <w:pPr>
        <w:widowControl w:val="0"/>
        <w:rPr>
          <w:b/>
          <w:color w:val="365F91" w:themeColor="accent1" w:themeShade="BF"/>
          <w:highlight w:val="yellow"/>
          <w:u w:val="single"/>
        </w:rPr>
      </w:pPr>
      <w:r w:rsidRPr="007D36B1">
        <w:rPr>
          <w:b/>
          <w:color w:val="365F91" w:themeColor="accent1" w:themeShade="BF"/>
          <w:highlight w:val="yellow"/>
          <w:u w:val="single"/>
        </w:rPr>
        <w:t xml:space="preserve">!!! </w:t>
      </w:r>
      <w:proofErr w:type="gramStart"/>
      <w:r w:rsidRPr="007D36B1">
        <w:rPr>
          <w:b/>
          <w:color w:val="365F91" w:themeColor="accent1" w:themeShade="BF"/>
          <w:highlight w:val="yellow"/>
          <w:u w:val="single"/>
        </w:rPr>
        <w:t>UPOZORNĚNÍ !!!</w:t>
      </w:r>
      <w:proofErr w:type="gramEnd"/>
    </w:p>
    <w:p w14:paraId="5030530B" w14:textId="77777777" w:rsidR="001C5D98" w:rsidRPr="00CC01DE" w:rsidRDefault="001C5D98" w:rsidP="001C5D98">
      <w:pPr>
        <w:pStyle w:val="Normlnweb"/>
        <w:shd w:val="clear" w:color="auto" w:fill="FFFFFF"/>
        <w:spacing w:before="60" w:beforeAutospacing="0" w:after="60" w:afterAutospacing="0" w:line="276" w:lineRule="auto"/>
        <w:jc w:val="both"/>
        <w:rPr>
          <w:rStyle w:val="Zdraznn"/>
          <w:b/>
          <w:color w:val="365F91" w:themeColor="accent1" w:themeShade="BF"/>
        </w:rPr>
      </w:pPr>
      <w:r w:rsidRPr="007D36B1">
        <w:rPr>
          <w:rStyle w:val="Zdraznn"/>
          <w:b/>
          <w:color w:val="365F91" w:themeColor="accent1" w:themeShade="BF"/>
          <w:highlight w:val="yellow"/>
        </w:rPr>
        <w:lastRenderedPageBreak/>
        <w:t xml:space="preserve">Tento vzorový dokument má obecnou informativní povahu a při jeho použití je třeba brát v úvahu, že každý případ je individuální a vzorová smlouva nepokrývá všechny situace, které mohou v praxi nastat. Autor tohoto vzorového dokumentu nenese žádnou odpovědnost za případnou újmu vzniklou použitím tohoto vzoru bez konzultace s advokátem či jiným právním odborníkem, který </w:t>
      </w:r>
      <w:r w:rsidRPr="007D36B1">
        <w:rPr>
          <w:b/>
          <w:i/>
          <w:iCs/>
          <w:color w:val="365F91" w:themeColor="accent1" w:themeShade="BF"/>
          <w:highlight w:val="yellow"/>
        </w:rPr>
        <w:t>navrhne nejvhodnější změny textu s ohledem na potřeby konkrétního zadavatele, důvod závazku a postavení smluvních stran</w:t>
      </w:r>
      <w:r w:rsidRPr="007D36B1">
        <w:rPr>
          <w:rStyle w:val="Zdraznn"/>
          <w:b/>
          <w:color w:val="365F91" w:themeColor="accent1" w:themeShade="BF"/>
          <w:highlight w:val="yellow"/>
        </w:rPr>
        <w:t>. Pro ověření vhodnosti tohoto vzoru a jeho případnou úpravu kontaktujte AK Doleček Kahounová Sedláčková.</w:t>
      </w:r>
    </w:p>
    <w:p w14:paraId="68EEA9AE" w14:textId="77777777" w:rsidR="001D0EA7" w:rsidRDefault="001D0EA7"/>
    <w:sectPr w:rsidR="001D0EA7" w:rsidSect="00AF3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418" w:bottom="215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2775" w14:textId="77777777" w:rsidR="0057189E" w:rsidRDefault="0057189E" w:rsidP="00BE045D">
      <w:r>
        <w:separator/>
      </w:r>
    </w:p>
  </w:endnote>
  <w:endnote w:type="continuationSeparator" w:id="0">
    <w:p w14:paraId="73C45175" w14:textId="77777777" w:rsidR="0057189E" w:rsidRDefault="0057189E" w:rsidP="00BE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17CC" w14:textId="77777777" w:rsidR="00BE045D" w:rsidRDefault="00BE04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1E83" w14:textId="77777777" w:rsidR="00BE045D" w:rsidRDefault="00BE04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E9CA" w14:textId="77777777" w:rsidR="00BE045D" w:rsidRDefault="00BE04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87BB" w14:textId="77777777" w:rsidR="0057189E" w:rsidRDefault="0057189E" w:rsidP="00BE045D">
      <w:r>
        <w:separator/>
      </w:r>
    </w:p>
  </w:footnote>
  <w:footnote w:type="continuationSeparator" w:id="0">
    <w:p w14:paraId="05514ECF" w14:textId="77777777" w:rsidR="0057189E" w:rsidRDefault="0057189E" w:rsidP="00BE0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7106" w14:textId="77777777" w:rsidR="00BE045D" w:rsidRDefault="00BE04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12C3" w14:textId="77777777" w:rsidR="00BE045D" w:rsidRDefault="00BE04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261B" w14:textId="77777777" w:rsidR="00BE045D" w:rsidRDefault="00BE04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3930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49"/>
    <w:rsid w:val="001C5D98"/>
    <w:rsid w:val="001D0EA7"/>
    <w:rsid w:val="00234D7D"/>
    <w:rsid w:val="0027782F"/>
    <w:rsid w:val="004B69A7"/>
    <w:rsid w:val="0052562A"/>
    <w:rsid w:val="00530649"/>
    <w:rsid w:val="00541F44"/>
    <w:rsid w:val="0057189E"/>
    <w:rsid w:val="00586661"/>
    <w:rsid w:val="0066414B"/>
    <w:rsid w:val="006B1131"/>
    <w:rsid w:val="006B6DB1"/>
    <w:rsid w:val="006B6E95"/>
    <w:rsid w:val="007D36B1"/>
    <w:rsid w:val="007F39AA"/>
    <w:rsid w:val="007F4526"/>
    <w:rsid w:val="00855763"/>
    <w:rsid w:val="008A0311"/>
    <w:rsid w:val="008F64F2"/>
    <w:rsid w:val="00926F4E"/>
    <w:rsid w:val="0096329A"/>
    <w:rsid w:val="009C11D1"/>
    <w:rsid w:val="009F5BDD"/>
    <w:rsid w:val="00A3056C"/>
    <w:rsid w:val="00B46497"/>
    <w:rsid w:val="00B6610E"/>
    <w:rsid w:val="00BE045D"/>
    <w:rsid w:val="00C637FB"/>
    <w:rsid w:val="00E3620F"/>
    <w:rsid w:val="00F22847"/>
    <w:rsid w:val="00F90544"/>
    <w:rsid w:val="00FC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EDC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5D9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5D98"/>
    <w:pPr>
      <w:spacing w:before="100" w:beforeAutospacing="1" w:after="100" w:afterAutospacing="1"/>
    </w:pPr>
    <w:rPr>
      <w:color w:val="auto"/>
    </w:rPr>
  </w:style>
  <w:style w:type="paragraph" w:styleId="Bezmezer">
    <w:name w:val="No Spacing"/>
    <w:uiPriority w:val="1"/>
    <w:qFormat/>
    <w:rsid w:val="001C5D9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cotext">
    <w:name w:val="co_text"/>
    <w:basedOn w:val="Normln"/>
    <w:rsid w:val="001C5D98"/>
    <w:pPr>
      <w:widowControl w:val="0"/>
      <w:spacing w:before="120"/>
      <w:ind w:left="720"/>
      <w:jc w:val="both"/>
    </w:pPr>
    <w:rPr>
      <w:rFonts w:ascii="Arial Narrow" w:hAnsi="Arial Narrow" w:cs="Arial"/>
      <w:color w:val="auto"/>
      <w:sz w:val="22"/>
    </w:rPr>
  </w:style>
  <w:style w:type="character" w:styleId="Zdraznn">
    <w:name w:val="Emphasis"/>
    <w:basedOn w:val="Standardnpsmoodstavce"/>
    <w:uiPriority w:val="20"/>
    <w:qFormat/>
    <w:rsid w:val="001C5D98"/>
    <w:rPr>
      <w:i/>
      <w:iCs/>
    </w:rPr>
  </w:style>
  <w:style w:type="character" w:customStyle="1" w:styleId="platne">
    <w:name w:val="platne"/>
    <w:basedOn w:val="Standardnpsmoodstavce"/>
    <w:rsid w:val="001C5D98"/>
  </w:style>
  <w:style w:type="paragraph" w:styleId="Zhlav">
    <w:name w:val="header"/>
    <w:basedOn w:val="Normln"/>
    <w:link w:val="ZhlavChar"/>
    <w:uiPriority w:val="99"/>
    <w:unhideWhenUsed/>
    <w:rsid w:val="00BE04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045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04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045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59445-8735-421F-814A-CF219D00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1293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2026-05-12T20:27:00Z</dcterms:created>
  <dcterms:modified xsi:type="dcterms:W3CDTF">2026-05-12T20:27:00Z</dcterms:modified>
</cp:coreProperties>
</file>